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6E12">
        <w:rPr>
          <w:rFonts w:ascii="Times New Roman" w:hAnsi="Times New Roman" w:cs="Times New Roman"/>
          <w:b/>
          <w:sz w:val="28"/>
          <w:szCs w:val="28"/>
        </w:rPr>
        <w:t>3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596E12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BF4E67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и реализации проектов АО «Областной агропромышленный холдинг»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Баулин Афанасий Васильевич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«Центр доклинических исследований г. Пензы», помощник члена Общественной палаты Пензенской области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AA22E4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О.Е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90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E7474" w:rsidRDefault="00596E12" w:rsidP="001E7474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EB">
        <w:rPr>
          <w:rFonts w:ascii="Times New Roman" w:hAnsi="Times New Roman" w:cs="Times New Roman"/>
          <w:sz w:val="28"/>
          <w:szCs w:val="28"/>
        </w:rPr>
        <w:t>Предварительные итоги деятельности Пензенского УФАС России в 2019 году</w:t>
      </w:r>
      <w:r w:rsidR="001E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74" w:rsidRDefault="00596E12" w:rsidP="001E7474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1E7474" w:rsidRDefault="001E7474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E12" w:rsidRDefault="001E7474" w:rsidP="00596E1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E12" w:rsidRPr="00250EEB">
        <w:rPr>
          <w:rFonts w:ascii="Times New Roman" w:hAnsi="Times New Roman" w:cs="Times New Roman"/>
          <w:sz w:val="28"/>
          <w:szCs w:val="28"/>
        </w:rPr>
        <w:t>Предварительные итоги деятельности Пензенского УФАС России в 2019 году</w:t>
      </w:r>
      <w:r w:rsidR="0059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31" w:rsidRDefault="00171031" w:rsidP="001710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061" w:rsidRDefault="0017103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E7474" w:rsidRDefault="001E7474" w:rsidP="001E74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E12" w:rsidRPr="00596E12">
        <w:rPr>
          <w:rFonts w:ascii="Times New Roman" w:hAnsi="Times New Roman" w:cs="Times New Roman"/>
          <w:sz w:val="28"/>
          <w:szCs w:val="28"/>
        </w:rPr>
        <w:t xml:space="preserve">рассказала о предварительных итогах деятельности Пензенского УФАС России в 2019 году: количестве обращений и результатах </w:t>
      </w:r>
      <w:r w:rsidR="00596E12" w:rsidRPr="00596E12">
        <w:rPr>
          <w:rFonts w:ascii="Times New Roman" w:hAnsi="Times New Roman" w:cs="Times New Roman"/>
          <w:sz w:val="28"/>
          <w:szCs w:val="28"/>
        </w:rPr>
        <w:lastRenderedPageBreak/>
        <w:t xml:space="preserve">их рассмотрения, количестве выявленных нарушений, рассказала также </w:t>
      </w:r>
      <w:r w:rsidR="00596E12">
        <w:rPr>
          <w:rFonts w:ascii="Times New Roman" w:hAnsi="Times New Roman" w:cs="Times New Roman"/>
          <w:sz w:val="28"/>
          <w:szCs w:val="28"/>
        </w:rPr>
        <w:t>о выявлении картельных сговоров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Pr="00596E12" w:rsidRDefault="001E7474" w:rsidP="0059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E7474" w:rsidRDefault="00596E12" w:rsidP="0059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деятельность Пензенского УФАС России в 2019 году.</w:t>
      </w:r>
    </w:p>
    <w:p w:rsidR="001E7474" w:rsidRDefault="001E7474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12" w:rsidRDefault="00596E12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12" w:rsidRDefault="00596E12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30019A"/>
    <w:rsid w:val="00315FDD"/>
    <w:rsid w:val="00596E12"/>
    <w:rsid w:val="008768E5"/>
    <w:rsid w:val="009054D7"/>
    <w:rsid w:val="00923238"/>
    <w:rsid w:val="0095125D"/>
    <w:rsid w:val="0096406B"/>
    <w:rsid w:val="00994061"/>
    <w:rsid w:val="00AA22E4"/>
    <w:rsid w:val="00BF4E67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Макарова Оксана Евгеньевна</cp:lastModifiedBy>
  <cp:revision>2</cp:revision>
  <cp:lastPrinted>2020-03-20T11:11:00Z</cp:lastPrinted>
  <dcterms:created xsi:type="dcterms:W3CDTF">2020-03-20T11:17:00Z</dcterms:created>
  <dcterms:modified xsi:type="dcterms:W3CDTF">2020-03-20T11:17:00Z</dcterms:modified>
</cp:coreProperties>
</file>