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B9" w:rsidRDefault="004C77B9">
      <w:pPr>
        <w:pStyle w:val="ConsPlusTitlePage"/>
      </w:pPr>
      <w:r>
        <w:t xml:space="preserve">Документ предоставлен </w:t>
      </w:r>
      <w:hyperlink r:id="rId5" w:history="1">
        <w:r>
          <w:rPr>
            <w:color w:val="0000FF"/>
          </w:rPr>
          <w:t>КонсультантПлюс</w:t>
        </w:r>
      </w:hyperlink>
      <w:r>
        <w:br/>
      </w:r>
    </w:p>
    <w:p w:rsidR="004C77B9" w:rsidRDefault="004C77B9">
      <w:pPr>
        <w:pStyle w:val="ConsPlusNormal"/>
        <w:jc w:val="both"/>
      </w:pPr>
    </w:p>
    <w:p w:rsidR="004C77B9" w:rsidRDefault="004C77B9">
      <w:pPr>
        <w:pStyle w:val="ConsPlusTitle"/>
        <w:jc w:val="center"/>
      </w:pPr>
      <w:r>
        <w:t>ФЕДЕРАЛЬНАЯ АНТИМОНОПОЛЬНАЯ СЛУЖБА</w:t>
      </w:r>
    </w:p>
    <w:p w:rsidR="004C77B9" w:rsidRDefault="004C77B9">
      <w:pPr>
        <w:pStyle w:val="ConsPlusTitle"/>
        <w:jc w:val="center"/>
      </w:pPr>
    </w:p>
    <w:p w:rsidR="004C77B9" w:rsidRDefault="004C77B9">
      <w:pPr>
        <w:pStyle w:val="ConsPlusTitle"/>
        <w:jc w:val="center"/>
      </w:pPr>
      <w:r>
        <w:t>ПИСЬМО</w:t>
      </w:r>
    </w:p>
    <w:p w:rsidR="004C77B9" w:rsidRDefault="004C77B9">
      <w:pPr>
        <w:pStyle w:val="ConsPlusTitle"/>
        <w:jc w:val="center"/>
      </w:pPr>
      <w:r>
        <w:t>от 14 июня 2016 г. N АД/40064/16</w:t>
      </w:r>
    </w:p>
    <w:p w:rsidR="004C77B9" w:rsidRDefault="004C77B9">
      <w:pPr>
        <w:pStyle w:val="ConsPlusTitle"/>
        <w:jc w:val="center"/>
      </w:pPr>
    </w:p>
    <w:p w:rsidR="004C77B9" w:rsidRDefault="004C77B9">
      <w:pPr>
        <w:pStyle w:val="ConsPlusTitle"/>
        <w:jc w:val="center"/>
      </w:pPr>
      <w:r>
        <w:t>О ПЕРЕДАЧЕ</w:t>
      </w:r>
    </w:p>
    <w:p w:rsidR="004C77B9" w:rsidRDefault="004C77B9">
      <w:pPr>
        <w:pStyle w:val="ConsPlusTitle"/>
        <w:jc w:val="center"/>
      </w:pPr>
      <w:r>
        <w:t>ПРАВ ВЛАДЕНИЯ И (ИЛИ) ПОЛЬЗОВАНИЯ ОБЪЕКТОВ</w:t>
      </w:r>
    </w:p>
    <w:p w:rsidR="004C77B9" w:rsidRDefault="004C77B9">
      <w:pPr>
        <w:pStyle w:val="ConsPlusTitle"/>
        <w:jc w:val="center"/>
      </w:pPr>
      <w:r>
        <w:t>ТЕПЛОСНАБЖЕНИЯ, СИСТЕМ ГОРЯЧЕГО ИЛИ ХОЛОДНОГО ВОДОСНАБЖЕНИЯ</w:t>
      </w:r>
    </w:p>
    <w:p w:rsidR="004C77B9" w:rsidRDefault="004C77B9">
      <w:pPr>
        <w:pStyle w:val="ConsPlusTitle"/>
        <w:jc w:val="center"/>
      </w:pPr>
      <w:r>
        <w:t>И (ИЛИ) ВОДООТВЕДЕНИЯ, НАХОДЯЩИХСЯ В ГОСУДАРСТВЕННОЙ</w:t>
      </w:r>
    </w:p>
    <w:p w:rsidR="004C77B9" w:rsidRDefault="004C77B9">
      <w:pPr>
        <w:pStyle w:val="ConsPlusTitle"/>
        <w:jc w:val="center"/>
      </w:pPr>
      <w:r>
        <w:t>ИЛИ МУНИЦИПАЛЬНОЙ СОБСТВЕННОСТИ</w:t>
      </w:r>
    </w:p>
    <w:p w:rsidR="004C77B9" w:rsidRDefault="004C77B9">
      <w:pPr>
        <w:pStyle w:val="ConsPlusNormal"/>
        <w:jc w:val="both"/>
      </w:pPr>
    </w:p>
    <w:p w:rsidR="004C77B9" w:rsidRDefault="004C77B9">
      <w:pPr>
        <w:pStyle w:val="ConsPlusNormal"/>
        <w:ind w:firstLine="540"/>
        <w:jc w:val="both"/>
      </w:pPr>
      <w:r>
        <w:t>В соответствии с пунктом 48 Плана оказания Методической помощи территориальным органам ФАС России в 2016 году, утвержденного приказом ФАС России от 30.03.2016 N 379/16, а также в связи с поступающими обращениями, в том числе территориальных органов ФАС России, о разъяснении применения антимонопольного законодательства по вопросу передачи прав владения и (или) пользования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 (или) муниципальной собственности, путем предоставления государственной или муниципальной преференции (далее - преференции), то есть без проведения соответствующих процедур торгов, на основании положений Главы 5 Федерального закона от 26.07.2006 N 135-ФЗ "О защите конкуренции" (далее - Закон о защите конкуренции), по результатам проведенного анализа практики рассмотрения территориальными органами ФАС России заявлений о даче согласия на предоставление указанных преференций ФАС России направляет настоящие разъяснения.</w:t>
      </w:r>
    </w:p>
    <w:p w:rsidR="004C77B9" w:rsidRDefault="004C77B9">
      <w:pPr>
        <w:pStyle w:val="ConsPlusNormal"/>
        <w:ind w:firstLine="540"/>
        <w:jc w:val="both"/>
      </w:pPr>
      <w:r>
        <w:t>I. С момента официального опубликования (08.05.2013) Федерального закона от 07.05.2013 N 103-ФЗ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Федерального закона от 07.12.2011 N 416-ФЗ "О водоснабжении и водоотведении" (далее - Закон о водоснабжении) и статьей 28.1 Федерального закона от 27.07.2010 N 190-ФЗ "О теплоснабжении" (далее - Закон о теплоснабжении).</w:t>
      </w:r>
    </w:p>
    <w:p w:rsidR="004C77B9" w:rsidRDefault="004C77B9">
      <w:pPr>
        <w:pStyle w:val="ConsPlusNormal"/>
        <w:ind w:firstLine="540"/>
        <w:jc w:val="both"/>
      </w:pPr>
      <w:r>
        <w:t>В соответствии с частью 1 статьи 41.1 Закона о водоснабжении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Законом о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w:t>
      </w:r>
    </w:p>
    <w:p w:rsidR="004C77B9" w:rsidRDefault="004C77B9">
      <w:pPr>
        <w:pStyle w:val="ConsPlusNormal"/>
        <w:ind w:firstLine="540"/>
        <w:jc w:val="both"/>
      </w:pPr>
      <w:r>
        <w:t xml:space="preserve">Согласно части 1 статьи 28.1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Законом о теплоснабжении </w:t>
      </w:r>
      <w:r>
        <w:lastRenderedPageBreak/>
        <w:t>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4C77B9" w:rsidRDefault="004C77B9">
      <w:pPr>
        <w:pStyle w:val="ConsPlusNormal"/>
        <w:ind w:firstLine="540"/>
        <w:jc w:val="both"/>
      </w:pPr>
      <w:r>
        <w:t>В соответствии с частью 3 статьи 28.1 Закона о теплоснабжении и частью 3 статьи 41.1 Закона о водоснабжении в случае, если срок, определяемый как разница между датой ввода в эксплуатацию хотя бы одного объекта из числа объектов теплоснабжения,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C77B9" w:rsidRDefault="004C77B9">
      <w:pPr>
        <w:pStyle w:val="ConsPlusNormal"/>
        <w:ind w:firstLine="540"/>
        <w:jc w:val="both"/>
      </w:pPr>
      <w:r>
        <w:t>Таким образом, если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4C77B9" w:rsidRDefault="004C77B9">
      <w:pPr>
        <w:pStyle w:val="ConsPlusNormal"/>
        <w:ind w:firstLine="540"/>
        <w:jc w:val="both"/>
      </w:pPr>
      <w:r>
        <w:t>При этом, согласно части 33 статьи 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данной статьи, является ничтожным.</w:t>
      </w:r>
    </w:p>
    <w:p w:rsidR="004C77B9" w:rsidRDefault="004C77B9">
      <w:pPr>
        <w:pStyle w:val="ConsPlusNormal"/>
        <w:ind w:firstLine="540"/>
        <w:jc w:val="both"/>
      </w:pPr>
      <w:r>
        <w:t>Аналогичные требования содержатся в части 3 и 33 статьи 41.1 Закона о водоснабжении.</w:t>
      </w:r>
    </w:p>
    <w:p w:rsidR="004C77B9" w:rsidRDefault="004C77B9">
      <w:pPr>
        <w:pStyle w:val="ConsPlusNormal"/>
        <w:ind w:firstLine="540"/>
        <w:jc w:val="both"/>
      </w:pPr>
      <w:r>
        <w:t>Согласно пункту 1 статьи 166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C77B9" w:rsidRDefault="004C77B9">
      <w:pPr>
        <w:pStyle w:val="ConsPlusNormal"/>
        <w:ind w:firstLine="540"/>
        <w:jc w:val="both"/>
      </w:pPr>
      <w:r>
        <w:t>Пунктом 1 статьи 167 Гражданского кодекса Российской Федерации установлено,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C77B9" w:rsidRDefault="004C77B9">
      <w:pPr>
        <w:pStyle w:val="ConsPlusNormal"/>
        <w:ind w:firstLine="540"/>
        <w:jc w:val="both"/>
      </w:pPr>
      <w:r>
        <w:t>Таким образом, договор аренды, заключенный с нарушением требований части 3 статьи 28.1 Закона о теплоснабжении и части 3 статьи 41.1 Закона о водоснабжении, в том числе путем предоставления муниципальной преференции, является ничтожным и считается недействительным с момента его заключения.</w:t>
      </w:r>
    </w:p>
    <w:p w:rsidR="004C77B9" w:rsidRDefault="004C77B9">
      <w:pPr>
        <w:pStyle w:val="ConsPlusNormal"/>
        <w:ind w:firstLine="540"/>
        <w:jc w:val="both"/>
      </w:pPr>
      <w:r>
        <w:t>Кроме того, в соответствии с подпунктом "а" пункта 16 Правил регулирования цен (тарифов) в сфере теплоснабжения, утвержденных постановлением Правительства Российской Федерации от 22.10.2012 N 1075, к заявлению об установлении цен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4C77B9" w:rsidRDefault="004C77B9">
      <w:pPr>
        <w:pStyle w:val="ConsPlusNormal"/>
        <w:ind w:firstLine="540"/>
        <w:jc w:val="both"/>
      </w:pPr>
      <w:r>
        <w:t xml:space="preserve">Согласно подпункту "а" пункта 17 Правил регулирования тарифов в сфере водоснабжения и водоотведения, утвержденных постановлением Правительства Российской Федерации от 13.05.2013 N 406, к заявлению об установлении тарифов прилагаются копии правоустанавливающих документов (копии гражданско-правовых договоров, концессионных </w:t>
      </w:r>
      <w:r>
        <w:lastRenderedPageBreak/>
        <w:t>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4C77B9" w:rsidRDefault="004C77B9">
      <w:pPr>
        <w:pStyle w:val="ConsPlusNormal"/>
        <w:ind w:firstLine="540"/>
        <w:jc w:val="both"/>
      </w:pPr>
      <w:r>
        <w:t>Таким образом, в случае представления в орган регулирования договора аренды объектов ЖКХ, заключенного с нарушением требований части 3 статьи 28.1 Закона о теплоснабжении и части 3 статьи 41.1 Закона о водоснабжении, хозяйствующий субъект не может подтвердить законное основание владения и пользования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4C77B9" w:rsidRDefault="004C77B9">
      <w:pPr>
        <w:pStyle w:val="ConsPlusNormal"/>
        <w:ind w:firstLine="540"/>
        <w:jc w:val="both"/>
      </w:pPr>
      <w:r>
        <w:t>Обращаем внимание, что в соответствии с частями 5 и 6 статьи 5 Закона N 103-ФЗ с 08.05.2013 и до 01.01.2015 допускалась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без учета требований, предусмотренных частями 3 и 4 статьи 28.1 Закона о теплоснабжении и частями 3 и 4 статьи 41.1 Закона о водоснабжении, по договору аренды объектов теплоснабжения, водоснабжения, водоотведения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w:t>
      </w:r>
    </w:p>
    <w:p w:rsidR="004C77B9" w:rsidRDefault="004C77B9">
      <w:pPr>
        <w:pStyle w:val="ConsPlusNormal"/>
        <w:ind w:firstLine="540"/>
        <w:jc w:val="both"/>
      </w:pPr>
      <w:r>
        <w:t>С учетом изложенного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при условии, что срок, определяемый как разница между датой ввода в эксплуатацию объекта теплоснабжения, централизованных систем горячего водоснабжения, холодного водоснабжения и (или) водоотведения и датой опубликования извещения о проведении соответствующего конкурса, превышает пять лет, до 01.01.2015 могло осуществляться посредством заключения договора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p>
    <w:p w:rsidR="004C77B9" w:rsidRDefault="004C77B9">
      <w:pPr>
        <w:pStyle w:val="ConsPlusNormal"/>
        <w:ind w:firstLine="540"/>
        <w:jc w:val="both"/>
      </w:pPr>
      <w:r>
        <w:t>Таким образом, законодательством Российской Федерации был установлен переходный период, позволяющий до 01.01.2015 заключать договоры аренды на срок до 3 лет по правилам, предусмотренным, в том числе, Законом о защите конкуренции.</w:t>
      </w:r>
    </w:p>
    <w:p w:rsidR="004C77B9" w:rsidRDefault="004C77B9">
      <w:pPr>
        <w:pStyle w:val="ConsPlusNormal"/>
        <w:ind w:firstLine="540"/>
        <w:jc w:val="both"/>
      </w:pPr>
      <w:r>
        <w:t>При этом в указанный трехлетний период необходимо было проводить мероприятия по подготовке к заключению концессионного соглашения.</w:t>
      </w:r>
    </w:p>
    <w:p w:rsidR="004C77B9" w:rsidRDefault="004C77B9">
      <w:pPr>
        <w:pStyle w:val="ConsPlusNormal"/>
        <w:ind w:firstLine="540"/>
        <w:jc w:val="both"/>
      </w:pPr>
      <w:r>
        <w:t>Таким образом, в настоящее время законодательство Российской Федерации не предусматривает возможности передавать объекты теплоснабжения, централизованных систем горячего водоснабжения, холодного водоснабжения и (или) водоотведения путем предоставления преференции.</w:t>
      </w:r>
    </w:p>
    <w:p w:rsidR="004C77B9" w:rsidRDefault="004C77B9">
      <w:pPr>
        <w:pStyle w:val="ConsPlusNormal"/>
        <w:ind w:firstLine="540"/>
        <w:jc w:val="both"/>
      </w:pPr>
      <w:r>
        <w:t>С учетом изложенного, ФАС России обращает внимание на то, что письмо от 13.12.2013 N ЦА/50686/13 утратило актуальность и сообщает о необходимости руководствоваться нормами действующего законодательства Российской Федерации.</w:t>
      </w:r>
    </w:p>
    <w:p w:rsidR="004C77B9" w:rsidRDefault="004C77B9">
      <w:pPr>
        <w:pStyle w:val="ConsPlusNormal"/>
        <w:ind w:firstLine="540"/>
        <w:jc w:val="both"/>
      </w:pPr>
      <w:r>
        <w:t>II. Следует отметить, что согласно Федеральному закону от 21.07.2005 N 115-ФЗ "О концессионных соглашениях" (далее - Закон о концессии) конкурсная документация разрабатывается, в том числе на основании схем теплоснабжения, водоснабжения и водоотведения.</w:t>
      </w:r>
    </w:p>
    <w:p w:rsidR="004C77B9" w:rsidRDefault="004C77B9">
      <w:pPr>
        <w:pStyle w:val="ConsPlusNormal"/>
        <w:ind w:firstLine="540"/>
        <w:jc w:val="both"/>
      </w:pPr>
      <w:r>
        <w:t>Согласно положениям пункта 3 статьи 29 Закона о теплоснабжении (вступившим в силу 30.07.2010) утверждение схем теплоснабжения поселений, городских округов уполномоченными в соответствии с Законом о теплоснабжении органами должно быть осуществлено до 31 декабря 2011 года.</w:t>
      </w:r>
    </w:p>
    <w:p w:rsidR="004C77B9" w:rsidRDefault="004C77B9">
      <w:pPr>
        <w:pStyle w:val="ConsPlusNormal"/>
        <w:ind w:firstLine="540"/>
        <w:jc w:val="both"/>
      </w:pPr>
      <w:r>
        <w:t xml:space="preserve">Согласно положениям пункта 2 статьи 42 Закона о водоснабжении (вступившим в силу 10.12.2011)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w:t>
      </w:r>
      <w:r>
        <w:lastRenderedPageBreak/>
        <w:t>ее деятельности.</w:t>
      </w:r>
    </w:p>
    <w:p w:rsidR="004C77B9" w:rsidRDefault="004C77B9">
      <w:pPr>
        <w:pStyle w:val="ConsPlusNormal"/>
        <w:ind w:firstLine="540"/>
        <w:jc w:val="both"/>
      </w:pPr>
      <w:r>
        <w:t>Таким образом, законодательством Российской Федерации был установлен достаточный срок для реализации государственной политики по привлечению в жилищно-коммунальное хозяйство частных инвестиций, а также для введения института концессий.</w:t>
      </w:r>
    </w:p>
    <w:p w:rsidR="004C77B9" w:rsidRDefault="004C77B9">
      <w:pPr>
        <w:pStyle w:val="ConsPlusNormal"/>
        <w:ind w:firstLine="540"/>
        <w:jc w:val="both"/>
      </w:pPr>
      <w:r>
        <w:t>III. Кроме того, обращаем внимание, что 01.02.2015 вступил в силу Федеральный закон от 21.07.2014 N 265-ФЗ "О внесении изменений в Федеральный закон "О концессионных соглашениях" и отдельные законодательные акты Российской Федерации" (далее - Закон N 265-ФЗ).</w:t>
      </w:r>
    </w:p>
    <w:p w:rsidR="004C77B9" w:rsidRDefault="004C77B9">
      <w:pPr>
        <w:pStyle w:val="ConsPlusNormal"/>
        <w:ind w:firstLine="540"/>
        <w:jc w:val="both"/>
      </w:pPr>
      <w:r>
        <w:t>Законом о концессии (в редакции Закона N 265-ФЗ) предусмотрены случаи заключения концессионного соглашения без проведения торгов. Так, согласно части 4.1 статьи 37 Закона о концессии с 01.05.2015 допускается заключение концессионного соглашения без проведения торгов по инициативе лиц, указанных в пункте 2 части 1 статьи 5 указанного Федерального закона и отвечающих требованиям, предусмотренным частью 4.11 статьи 37 указанного Федерального закона, в порядке, установленном частями 4.2 - 4.10 и 4.12 указанной статьи.</w:t>
      </w:r>
    </w:p>
    <w:p w:rsidR="004C77B9" w:rsidRDefault="004C77B9">
      <w:pPr>
        <w:pStyle w:val="ConsPlusNormal"/>
        <w:ind w:firstLine="540"/>
        <w:jc w:val="both"/>
      </w:pPr>
      <w:r>
        <w:t>Таким образом, в настоящее время в Законе о концессии предусмотрены основания и порядок передачи объектов теплоснабжения, централизованных систем горячего водоснабжения, холодного водоснабжения и (или) водоотведения в концессию без проведения торгов и без использования механизма предоставления преференций.</w:t>
      </w:r>
    </w:p>
    <w:p w:rsidR="004C77B9" w:rsidRDefault="004C77B9">
      <w:pPr>
        <w:pStyle w:val="ConsPlusNormal"/>
        <w:ind w:firstLine="540"/>
        <w:jc w:val="both"/>
      </w:pPr>
      <w:r>
        <w:t>IV. ФАС России по результатам проведенного анализа практики рассмотрения территориальными органами ФАС России заявлений о даче согласия на предоставление указанных преференций также обращает внимание на то, что решение по результатам рассмотрения таких заявлений антимонопольный орган, являясь юридическим лицом, принимает самостоятельно, основываясь на нормах действующего законодательства Российской Федерации. Указанное решение может быть оспорено исключительно в судебном порядке.</w:t>
      </w:r>
    </w:p>
    <w:p w:rsidR="004C77B9" w:rsidRDefault="004C77B9">
      <w:pPr>
        <w:pStyle w:val="ConsPlusNormal"/>
        <w:ind w:firstLine="540"/>
        <w:jc w:val="both"/>
      </w:pPr>
      <w:r>
        <w:t>В силу положений части 1 статьи 19 Закона о защите конкуренции решение о возможности предоставления хозяйствующим субъектам преференции принимают указанные в данной норме права органы и организации. Дача антимонопольным органом согласия на предоставление преференции не влечет обязанности указанных органов и организаций по ее предоставлению, в связи с чем последние вправе уведомить антимонопольный орган об отказе в предоставлении такой преференции.</w:t>
      </w:r>
    </w:p>
    <w:p w:rsidR="004C77B9" w:rsidRDefault="004C77B9">
      <w:pPr>
        <w:pStyle w:val="ConsPlusNormal"/>
        <w:jc w:val="both"/>
      </w:pPr>
    </w:p>
    <w:p w:rsidR="004C77B9" w:rsidRDefault="004C77B9">
      <w:pPr>
        <w:pStyle w:val="ConsPlusNormal"/>
        <w:jc w:val="both"/>
      </w:pPr>
    </w:p>
    <w:p w:rsidR="004C77B9" w:rsidRDefault="004C77B9">
      <w:pPr>
        <w:pStyle w:val="ConsPlusNormal"/>
        <w:pBdr>
          <w:top w:val="single" w:sz="6" w:space="0" w:color="auto"/>
        </w:pBdr>
        <w:spacing w:before="100" w:after="100"/>
        <w:jc w:val="both"/>
        <w:rPr>
          <w:sz w:val="2"/>
          <w:szCs w:val="2"/>
        </w:rPr>
      </w:pPr>
    </w:p>
    <w:p w:rsidR="007A7C21" w:rsidRDefault="007A7C21">
      <w:bookmarkStart w:id="0" w:name="_GoBack"/>
      <w:bookmarkEnd w:id="0"/>
    </w:p>
    <w:sectPr w:rsidR="007A7C21" w:rsidSect="004F4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B9"/>
    <w:rsid w:val="004C77B9"/>
    <w:rsid w:val="007A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7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7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7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7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Горячева М.В.</dc:creator>
  <cp:lastModifiedBy>Горячева М.В.</cp:lastModifiedBy>
  <cp:revision>1</cp:revision>
  <dcterms:created xsi:type="dcterms:W3CDTF">2016-07-22T16:13:00Z</dcterms:created>
  <dcterms:modified xsi:type="dcterms:W3CDTF">2016-07-22T16:13:00Z</dcterms:modified>
</cp:coreProperties>
</file>